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9D" w:rsidRDefault="0075589D"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昆明理工大学</w:t>
      </w:r>
      <w:r w:rsidR="00543265">
        <w:rPr>
          <w:rFonts w:ascii="宋体" w:hAnsi="宋体"/>
          <w:b/>
          <w:sz w:val="32"/>
          <w:szCs w:val="32"/>
        </w:rPr>
        <w:t>20</w:t>
      </w:r>
      <w:r w:rsidR="003C2FD1">
        <w:rPr>
          <w:rFonts w:ascii="宋体" w:hAnsi="宋体" w:hint="eastAsia"/>
          <w:b/>
          <w:sz w:val="32"/>
          <w:szCs w:val="32"/>
        </w:rPr>
        <w:t>13</w:t>
      </w:r>
      <w:r>
        <w:rPr>
          <w:rFonts w:ascii="宋体" w:hAnsi="宋体" w:hint="eastAsia"/>
          <w:b/>
          <w:sz w:val="32"/>
          <w:szCs w:val="32"/>
        </w:rPr>
        <w:t>年硕士研究生招生入学考试试题(A卷)</w:t>
      </w:r>
    </w:p>
    <w:p w:rsidR="0075589D" w:rsidRDefault="0075589D">
      <w:pPr>
        <w:spacing w:line="240" w:lineRule="atLeast"/>
        <w:rPr>
          <w:rFonts w:eastAsia="黑体"/>
        </w:rPr>
      </w:pPr>
    </w:p>
    <w:p w:rsidR="0075589D" w:rsidRDefault="0075589D" w:rsidP="003B2489">
      <w:pPr>
        <w:rPr>
          <w:rFonts w:eastAsia="黑体"/>
          <w:sz w:val="24"/>
        </w:rPr>
      </w:pPr>
      <w:r>
        <w:rPr>
          <w:rFonts w:eastAsia="黑体" w:hint="eastAsia"/>
          <w:sz w:val="24"/>
        </w:rPr>
        <w:t>考试科目代码：</w:t>
      </w:r>
      <w:r>
        <w:rPr>
          <w:rFonts w:eastAsia="黑体" w:hint="eastAsia"/>
          <w:sz w:val="24"/>
        </w:rPr>
        <w:t xml:space="preserve">     </w:t>
      </w:r>
      <w:r w:rsidR="00B1077C">
        <w:rPr>
          <w:rFonts w:eastAsia="黑体" w:hint="eastAsia"/>
          <w:sz w:val="24"/>
        </w:rPr>
        <w:t>819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考试科目名称</w:t>
      </w:r>
      <w:r>
        <w:rPr>
          <w:rFonts w:eastAsia="黑体" w:hint="eastAsia"/>
          <w:sz w:val="24"/>
        </w:rPr>
        <w:t xml:space="preserve"> </w:t>
      </w:r>
      <w:r>
        <w:rPr>
          <w:rFonts w:eastAsia="黑体" w:hint="eastAsia"/>
          <w:sz w:val="24"/>
        </w:rPr>
        <w:t>：</w:t>
      </w:r>
      <w:r>
        <w:rPr>
          <w:rFonts w:eastAsia="黑体" w:hint="eastAsia"/>
          <w:sz w:val="24"/>
        </w:rPr>
        <w:t xml:space="preserve">       </w:t>
      </w:r>
      <w:r w:rsidR="00B1077C">
        <w:rPr>
          <w:rFonts w:eastAsia="黑体" w:hint="eastAsia"/>
          <w:sz w:val="24"/>
        </w:rPr>
        <w:t>电力系统分析</w:t>
      </w:r>
      <w:r>
        <w:rPr>
          <w:rFonts w:eastAsia="黑体" w:hint="eastAsia"/>
          <w:sz w:val="24"/>
        </w:rPr>
        <w:t xml:space="preserve">    </w:t>
      </w:r>
    </w:p>
    <w:p w:rsidR="001164B3" w:rsidRPr="001164B3" w:rsidRDefault="001164B3" w:rsidP="003B2489">
      <w:pPr>
        <w:rPr>
          <w:rFonts w:eastAsia="黑体"/>
          <w:sz w:val="18"/>
          <w:szCs w:val="18"/>
        </w:rPr>
      </w:pPr>
    </w:p>
    <w:p w:rsidR="0075589D" w:rsidRDefault="0075589D">
      <w:pPr>
        <w:spacing w:line="240" w:lineRule="atLeast"/>
        <w:jc w:val="center"/>
        <w:rPr>
          <w:rFonts w:ascii="黑体" w:eastAsia="黑体"/>
          <w:b/>
          <w:szCs w:val="28"/>
        </w:rPr>
      </w:pPr>
      <w:r>
        <w:rPr>
          <w:rFonts w:ascii="黑体" w:eastAsia="黑体" w:hint="eastAsia"/>
          <w:b/>
          <w:szCs w:val="28"/>
        </w:rPr>
        <w:t>考生答题须知</w:t>
      </w:r>
    </w:p>
    <w:p w:rsidR="0075589D" w:rsidRDefault="0075589D">
      <w:pPr>
        <w:numPr>
          <w:ilvl w:val="0"/>
          <w:numId w:val="1"/>
        </w:numPr>
        <w:ind w:left="357" w:hanging="357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所有题目（包括填空、选择、图表等类型题目）答题答案必须做在考点发给的答题纸上，做在本试题册上无效。请考生务必在答题纸上写清题号。</w:t>
      </w:r>
    </w:p>
    <w:p w:rsidR="0075589D" w:rsidRDefault="0075589D">
      <w:pPr>
        <w:numPr>
          <w:ilvl w:val="0"/>
          <w:numId w:val="1"/>
        </w:numPr>
        <w:ind w:left="357" w:hanging="357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评卷时</w:t>
      </w:r>
      <w:proofErr w:type="gramStart"/>
      <w:r>
        <w:rPr>
          <w:rFonts w:ascii="宋体" w:hAnsi="宋体" w:hint="eastAsia"/>
          <w:sz w:val="18"/>
        </w:rPr>
        <w:t>不</w:t>
      </w:r>
      <w:proofErr w:type="gramEnd"/>
      <w:r>
        <w:rPr>
          <w:rFonts w:ascii="宋体" w:hAnsi="宋体" w:hint="eastAsia"/>
          <w:sz w:val="18"/>
        </w:rPr>
        <w:t>评阅本试题册，答题如有做在本试题册上而影响成绩的，后果由考生自己负责。</w:t>
      </w:r>
    </w:p>
    <w:p w:rsidR="0075589D" w:rsidRDefault="0075589D">
      <w:pPr>
        <w:numPr>
          <w:ilvl w:val="0"/>
          <w:numId w:val="1"/>
        </w:numPr>
        <w:ind w:left="357" w:hanging="357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答题时一律使用蓝、黑色墨水笔或圆珠笔作答（画图可用铅笔），用其它笔答题不给分。</w:t>
      </w:r>
    </w:p>
    <w:p w:rsidR="0075589D" w:rsidRDefault="0075589D">
      <w:pPr>
        <w:numPr>
          <w:ilvl w:val="0"/>
          <w:numId w:val="1"/>
        </w:numPr>
        <w:ind w:left="357" w:hanging="357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答题时不准使用涂改液等具有明显标记的涂改用品。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0"/>
      </w:tblGrid>
      <w:tr w:rsidR="0075589D" w:rsidTr="006D0436">
        <w:trPr>
          <w:trHeight w:val="10371"/>
        </w:trPr>
        <w:tc>
          <w:tcPr>
            <w:tcW w:w="9030" w:type="dxa"/>
          </w:tcPr>
          <w:p w:rsidR="0075589D" w:rsidRDefault="00B1077C" w:rsidP="00B1077C">
            <w:pPr>
              <w:numPr>
                <w:ilvl w:val="0"/>
                <w:numId w:val="3"/>
              </w:num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名词解释</w:t>
            </w:r>
            <w:r w:rsidR="007C4C73">
              <w:rPr>
                <w:rFonts w:ascii="宋体" w:hint="eastAsia"/>
              </w:rPr>
              <w:t xml:space="preserve"> （每小题3分，共15分）</w:t>
            </w:r>
          </w:p>
          <w:p w:rsidR="00111D29" w:rsidRPr="00B501D4" w:rsidRDefault="00111D29" w:rsidP="00B501D4">
            <w:pPr>
              <w:pStyle w:val="p0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1.正序等效定则 </w:t>
            </w:r>
            <w:r w:rsidR="00B501D4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int="eastAsia"/>
              </w:rPr>
              <w:t>2.日负荷率</w:t>
            </w:r>
            <w:r w:rsidR="00B501D4"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3.</w:t>
            </w:r>
            <w:r w:rsidR="00B501D4">
              <w:rPr>
                <w:rFonts w:ascii="宋体" w:hint="eastAsia"/>
              </w:rPr>
              <w:t>电磁环网 4.</w:t>
            </w:r>
            <w:r w:rsidR="00B501D4">
              <w:rPr>
                <w:rFonts w:ascii="宋体" w:hAnsi="宋体" w:hint="eastAsia"/>
              </w:rPr>
              <w:t xml:space="preserve"> 平衡节点 5. 热备用</w:t>
            </w:r>
          </w:p>
          <w:p w:rsidR="00B1077C" w:rsidRDefault="00B1077C" w:rsidP="00B1077C">
            <w:pPr>
              <w:numPr>
                <w:ilvl w:val="0"/>
                <w:numId w:val="3"/>
              </w:num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问答题</w:t>
            </w:r>
            <w:r w:rsidR="00986681">
              <w:rPr>
                <w:rFonts w:ascii="宋体" w:hint="eastAsia"/>
              </w:rPr>
              <w:t>（60分）</w:t>
            </w:r>
          </w:p>
          <w:p w:rsidR="000D3E20" w:rsidRPr="0063606B" w:rsidRDefault="0063606B" w:rsidP="00111D29">
            <w:pPr>
              <w:rPr>
                <w:rFonts w:ascii="宋体" w:hAnsi="宋体"/>
                <w:bCs/>
                <w:szCs w:val="21"/>
              </w:rPr>
            </w:pPr>
            <w:r w:rsidRPr="0063606B">
              <w:rPr>
                <w:rFonts w:ascii="宋体" w:hAnsi="宋体" w:hint="eastAsia"/>
                <w:bCs/>
                <w:szCs w:val="21"/>
              </w:rPr>
              <w:t>1.</w:t>
            </w:r>
            <w:r w:rsidR="000D3E20" w:rsidRPr="0063606B">
              <w:rPr>
                <w:rFonts w:ascii="宋体" w:hAnsi="宋体" w:hint="eastAsia"/>
                <w:bCs/>
                <w:szCs w:val="21"/>
              </w:rPr>
              <w:t>什么是电晕现象？如何避免？</w:t>
            </w:r>
            <w:r w:rsidR="007C4C73">
              <w:rPr>
                <w:rFonts w:ascii="宋体" w:hAnsi="宋体" w:hint="eastAsia"/>
                <w:bCs/>
                <w:szCs w:val="21"/>
              </w:rPr>
              <w:t>（5分）</w:t>
            </w:r>
          </w:p>
          <w:p w:rsidR="00BD7673" w:rsidRPr="0063606B" w:rsidRDefault="0063606B" w:rsidP="00111D29">
            <w:pPr>
              <w:ind w:left="-3"/>
              <w:rPr>
                <w:rFonts w:ascii="宋体" w:hAnsi="宋体"/>
              </w:rPr>
            </w:pPr>
            <w:r w:rsidRPr="0063606B">
              <w:rPr>
                <w:rFonts w:ascii="宋体" w:hAnsi="宋体" w:hint="eastAsia"/>
              </w:rPr>
              <w:t>2.</w:t>
            </w:r>
            <w:r w:rsidR="00BD7673" w:rsidRPr="0063606B">
              <w:rPr>
                <w:rFonts w:ascii="宋体" w:hAnsi="宋体" w:hint="eastAsia"/>
              </w:rPr>
              <w:t>输电线路何时作为无功电源、何时作为无功负荷？</w:t>
            </w:r>
            <w:r w:rsidR="007C4C73">
              <w:rPr>
                <w:rFonts w:ascii="宋体" w:hAnsi="宋体" w:hint="eastAsia"/>
                <w:bCs/>
                <w:szCs w:val="21"/>
              </w:rPr>
              <w:t>（5分）</w:t>
            </w:r>
          </w:p>
          <w:p w:rsidR="001028FA" w:rsidRPr="0063606B" w:rsidRDefault="0063606B" w:rsidP="00111D29">
            <w:pPr>
              <w:ind w:left="-3"/>
              <w:rPr>
                <w:rFonts w:ascii="宋体" w:hAnsi="宋体"/>
              </w:rPr>
            </w:pPr>
            <w:r w:rsidRPr="0063606B"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.</w:t>
            </w:r>
            <w:r w:rsidR="001028FA" w:rsidRPr="0063606B">
              <w:rPr>
                <w:rFonts w:ascii="宋体" w:hAnsi="宋体" w:hint="eastAsia"/>
              </w:rPr>
              <w:t>试以单变量非线性方程为例，结合图示解释牛顿拉夫逊法的一般思路。</w:t>
            </w:r>
            <w:r w:rsidR="00986681">
              <w:rPr>
                <w:rFonts w:ascii="宋体" w:hAnsi="宋体" w:hint="eastAsia"/>
                <w:bCs/>
                <w:szCs w:val="21"/>
              </w:rPr>
              <w:t>（8分）</w:t>
            </w:r>
          </w:p>
          <w:p w:rsidR="00BD7673" w:rsidRPr="0063606B" w:rsidRDefault="0063606B" w:rsidP="00111D29">
            <w:pPr>
              <w:ind w:left="-3"/>
              <w:rPr>
                <w:rFonts w:ascii="宋体" w:hAnsi="宋体"/>
                <w:szCs w:val="21"/>
              </w:rPr>
            </w:pPr>
            <w:r w:rsidRPr="0063606B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BD7673" w:rsidRPr="0063606B">
              <w:rPr>
                <w:rFonts w:ascii="宋体" w:hAnsi="宋体" w:hint="eastAsia"/>
                <w:szCs w:val="21"/>
              </w:rPr>
              <w:t>请问什么是发电机的一、二次调频？一次调频能使频率保持不变吗？是否所有机组都进行一次调频？二次调频能否使频率保持不变？是否所有机组都担负二次调频？</w:t>
            </w:r>
            <w:r w:rsidR="00986681">
              <w:rPr>
                <w:rFonts w:ascii="宋体" w:hAnsi="宋体" w:hint="eastAsia"/>
                <w:bCs/>
                <w:szCs w:val="21"/>
              </w:rPr>
              <w:t>（10分）</w:t>
            </w:r>
          </w:p>
          <w:p w:rsidR="00622936" w:rsidRDefault="0063606B" w:rsidP="00111D29">
            <w:pPr>
              <w:ind w:left="-3"/>
              <w:rPr>
                <w:rFonts w:ascii="宋体" w:hAnsi="宋体"/>
              </w:rPr>
            </w:pPr>
            <w:r w:rsidRPr="0063606B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.</w:t>
            </w:r>
            <w:r w:rsidR="00622936" w:rsidRPr="0063606B">
              <w:rPr>
                <w:rFonts w:ascii="宋体" w:hAnsi="宋体" w:hint="eastAsia"/>
              </w:rPr>
              <w:t>简述双绕组变压器分接头选择的步骤，双绕组升压变压器与降压变压器分接头选择有何区别？</w:t>
            </w:r>
            <w:r w:rsidR="00986681">
              <w:rPr>
                <w:rFonts w:ascii="宋体" w:hAnsi="宋体" w:hint="eastAsia"/>
                <w:bCs/>
                <w:szCs w:val="21"/>
              </w:rPr>
              <w:t>（8分）</w:t>
            </w:r>
          </w:p>
          <w:p w:rsidR="00111D29" w:rsidRPr="0063606B" w:rsidRDefault="00111D29" w:rsidP="00111D29">
            <w:pPr>
              <w:ind w:left="-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为什么要引入暂态电动势</w:t>
            </w:r>
            <w:r w:rsidRPr="00D305DD">
              <w:rPr>
                <w:position w:val="-14"/>
              </w:rPr>
              <w:object w:dxaOrig="3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15pt;height:19.9pt" o:ole="">
                  <v:imagedata r:id="rId8" o:title=""/>
                </v:shape>
                <o:OLEObject Type="Embed" ProgID="Equation.3" ShapeID="_x0000_i1025" DrawAspect="Content" ObjectID="_1416893986" r:id="rId9"/>
              </w:object>
            </w:r>
            <w:r>
              <w:rPr>
                <w:rFonts w:hint="eastAsia"/>
              </w:rPr>
              <w:t>和暂态电抗</w:t>
            </w:r>
            <w:r w:rsidRPr="00D305DD">
              <w:rPr>
                <w:position w:val="-12"/>
              </w:rPr>
              <w:object w:dxaOrig="300" w:dyaOrig="380">
                <v:shape id="_x0000_i1026" type="#_x0000_t75" style="width:15pt;height:19.15pt" o:ole="">
                  <v:imagedata r:id="rId10" o:title=""/>
                </v:shape>
                <o:OLEObject Type="Embed" ProgID="Equation.3" ShapeID="_x0000_i1026" DrawAspect="Content" ObjectID="_1416893987" r:id="rId11"/>
              </w:object>
            </w:r>
            <w:r>
              <w:rPr>
                <w:rFonts w:hint="eastAsia"/>
              </w:rPr>
              <w:t>？它们具有怎样的物理意义？</w:t>
            </w:r>
            <w:r w:rsidR="00986681">
              <w:rPr>
                <w:rFonts w:ascii="宋体" w:hAnsi="宋体" w:hint="eastAsia"/>
                <w:bCs/>
                <w:szCs w:val="21"/>
              </w:rPr>
              <w:t>（8分）</w:t>
            </w:r>
          </w:p>
          <w:p w:rsidR="008738A0" w:rsidRPr="0063606B" w:rsidRDefault="00111D29" w:rsidP="00111D29">
            <w:pPr>
              <w:ind w:left="-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  <w:r w:rsidR="0063606B">
              <w:rPr>
                <w:rFonts w:ascii="宋体" w:hAnsi="宋体" w:hint="eastAsia"/>
              </w:rPr>
              <w:t>.</w:t>
            </w:r>
            <w:r w:rsidR="008738A0" w:rsidRPr="0063606B">
              <w:rPr>
                <w:rFonts w:ascii="宋体" w:hAnsi="宋体" w:hint="eastAsia"/>
              </w:rPr>
              <w:t>如图</w:t>
            </w:r>
            <w:r w:rsidR="004A1478">
              <w:rPr>
                <w:rFonts w:ascii="宋体" w:hAnsi="宋体" w:hint="eastAsia"/>
              </w:rPr>
              <w:t>1</w:t>
            </w:r>
            <w:r w:rsidR="008738A0" w:rsidRPr="0063606B">
              <w:rPr>
                <w:rFonts w:ascii="宋体" w:hAnsi="宋体" w:hint="eastAsia"/>
              </w:rPr>
              <w:t>所示的简单电力系统在f点发生三相短路，作图说明快速切除故障提高同步发电机并列运行稳定性的原理。</w:t>
            </w:r>
            <w:r w:rsidR="00986681">
              <w:rPr>
                <w:rFonts w:ascii="宋体" w:hAnsi="宋体" w:hint="eastAsia"/>
                <w:bCs/>
                <w:szCs w:val="21"/>
              </w:rPr>
              <w:t>（8分）</w:t>
            </w:r>
          </w:p>
          <w:p w:rsidR="008738A0" w:rsidRDefault="008738A0" w:rsidP="00111D29">
            <w:pPr>
              <w:ind w:left="-3"/>
            </w:pPr>
          </w:p>
          <w:p w:rsidR="004A1478" w:rsidRDefault="004A1478" w:rsidP="00111D29">
            <w:pPr>
              <w:ind w:left="-3"/>
            </w:pPr>
          </w:p>
          <w:p w:rsidR="004A1478" w:rsidRDefault="004A1478" w:rsidP="00111D29">
            <w:pPr>
              <w:ind w:left="-3"/>
            </w:pPr>
          </w:p>
          <w:p w:rsidR="004A1478" w:rsidRDefault="004A1478" w:rsidP="00111D29">
            <w:pPr>
              <w:ind w:left="-3"/>
            </w:pPr>
          </w:p>
          <w:p w:rsidR="008738A0" w:rsidRDefault="00F30A91" w:rsidP="00111D29">
            <w:pPr>
              <w:ind w:left="-3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-789305</wp:posOffset>
                  </wp:positionV>
                  <wp:extent cx="4019550" cy="809625"/>
                  <wp:effectExtent l="19050" t="0" r="0" b="0"/>
                  <wp:wrapSquare wrapText="bothSides"/>
                  <wp:docPr id="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1478" w:rsidRDefault="004A1478" w:rsidP="00111D29">
            <w:pPr>
              <w:ind w:leftChars="-1" w:left="-2" w:firstLineChars="1350" w:firstLine="28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图1</w:t>
            </w:r>
          </w:p>
          <w:p w:rsidR="00B40E3F" w:rsidRDefault="00111D29" w:rsidP="00111D29">
            <w:pPr>
              <w:ind w:left="-3"/>
            </w:pPr>
            <w:r>
              <w:rPr>
                <w:rFonts w:ascii="宋体" w:hAnsi="宋体" w:hint="eastAsia"/>
              </w:rPr>
              <w:t>8</w:t>
            </w:r>
            <w:r w:rsidR="0063606B">
              <w:rPr>
                <w:rFonts w:ascii="宋体" w:hAnsi="宋体" w:hint="eastAsia"/>
              </w:rPr>
              <w:t>.</w:t>
            </w:r>
            <w:r w:rsidR="00B40E3F" w:rsidRPr="0063606B">
              <w:rPr>
                <w:rFonts w:ascii="宋体" w:hAnsi="宋体" w:hint="eastAsia"/>
              </w:rPr>
              <w:t>画出图</w:t>
            </w:r>
            <w:r w:rsidR="004A1478">
              <w:rPr>
                <w:rFonts w:ascii="宋体" w:hAnsi="宋体" w:hint="eastAsia"/>
              </w:rPr>
              <w:t>2</w:t>
            </w:r>
            <w:r w:rsidR="00B40E3F">
              <w:rPr>
                <w:rFonts w:hint="eastAsia"/>
              </w:rPr>
              <w:t>所示电力系统</w:t>
            </w:r>
            <w:r w:rsidR="00B40E3F">
              <w:rPr>
                <w:rFonts w:hint="eastAsia"/>
              </w:rPr>
              <w:t>f</w:t>
            </w:r>
            <w:r w:rsidR="00B40E3F">
              <w:rPr>
                <w:rFonts w:hint="eastAsia"/>
              </w:rPr>
              <w:t>点发生接地短路时的零序等值电路。</w:t>
            </w:r>
            <w:r w:rsidR="00B40E3F">
              <w:rPr>
                <w:rFonts w:hint="eastAsia"/>
              </w:rPr>
              <w:t xml:space="preserve">  </w:t>
            </w:r>
            <w:r w:rsidR="00986681">
              <w:rPr>
                <w:rFonts w:ascii="宋体" w:hAnsi="宋体" w:hint="eastAsia"/>
                <w:bCs/>
                <w:szCs w:val="21"/>
              </w:rPr>
              <w:t>（8分）</w:t>
            </w:r>
          </w:p>
          <w:p w:rsidR="008738A0" w:rsidRPr="00BD7673" w:rsidRDefault="008738A0" w:rsidP="00111D29">
            <w:pPr>
              <w:ind w:left="-3"/>
            </w:pPr>
          </w:p>
          <w:p w:rsidR="00B40E3F" w:rsidRPr="00BD7673" w:rsidRDefault="00B40E3F" w:rsidP="00111D29">
            <w:pPr>
              <w:ind w:left="-3"/>
            </w:pPr>
          </w:p>
          <w:p w:rsidR="00B40E3F" w:rsidRPr="00BD7673" w:rsidRDefault="00B40E3F" w:rsidP="00111D29">
            <w:pPr>
              <w:ind w:left="-3"/>
            </w:pPr>
          </w:p>
          <w:p w:rsidR="00B40E3F" w:rsidRPr="00BD7673" w:rsidRDefault="00B40E3F" w:rsidP="00111D29">
            <w:pPr>
              <w:ind w:left="-3"/>
            </w:pPr>
          </w:p>
          <w:p w:rsidR="00B40E3F" w:rsidRPr="00BD7673" w:rsidRDefault="00B40E3F" w:rsidP="00111D29">
            <w:pPr>
              <w:ind w:left="-3"/>
            </w:pPr>
          </w:p>
          <w:p w:rsidR="00B40E3F" w:rsidRPr="00BD7673" w:rsidRDefault="00B40E3F" w:rsidP="00111D29">
            <w:pPr>
              <w:ind w:left="-3"/>
            </w:pPr>
          </w:p>
          <w:p w:rsidR="00B40E3F" w:rsidRDefault="00B40E3F" w:rsidP="00111D29">
            <w:pPr>
              <w:ind w:left="-3"/>
            </w:pPr>
          </w:p>
          <w:p w:rsidR="004A1478" w:rsidRPr="00BD7673" w:rsidRDefault="002476B9" w:rsidP="00111D29">
            <w:pPr>
              <w:ind w:left="-3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-1231265</wp:posOffset>
                  </wp:positionV>
                  <wp:extent cx="3623945" cy="1210945"/>
                  <wp:effectExtent l="19050" t="0" r="0" b="0"/>
                  <wp:wrapSquare wrapText="bothSides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945" cy="121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1478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</w:t>
            </w:r>
            <w:r w:rsidR="004A1478">
              <w:rPr>
                <w:rFonts w:hint="eastAsia"/>
              </w:rPr>
              <w:t>图</w:t>
            </w:r>
            <w:r w:rsidR="004A1478">
              <w:rPr>
                <w:rFonts w:hint="eastAsia"/>
              </w:rPr>
              <w:t>2</w:t>
            </w:r>
          </w:p>
          <w:p w:rsidR="00B1077C" w:rsidRDefault="00B1077C" w:rsidP="00B1077C">
            <w:pPr>
              <w:numPr>
                <w:ilvl w:val="0"/>
                <w:numId w:val="3"/>
              </w:num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计算题</w:t>
            </w:r>
          </w:p>
          <w:p w:rsidR="0075589D" w:rsidRDefault="007B4E85" w:rsidP="007B4E85">
            <w:pPr>
              <w:numPr>
                <w:ilvl w:val="0"/>
                <w:numId w:val="5"/>
              </w:num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两系统经联络线构成一个联合系统。正常运行时联络线上没有交换功率流通。两系统的容量分别为1500MW和1000MW,各自的单位调节功率（分别以两系统容量为基准值的标幺值）示于</w:t>
            </w:r>
            <w:r>
              <w:rPr>
                <w:rFonts w:ascii="宋体" w:hint="eastAsia"/>
              </w:rPr>
              <w:lastRenderedPageBreak/>
              <w:t>图3中。设A系统负荷增加100MW,且只有B系统的机组参加一次调频。试计算频率变化量和联络线上的交换功率。</w:t>
            </w:r>
            <w:r w:rsidR="00986681">
              <w:rPr>
                <w:rFonts w:ascii="宋体" w:hAnsi="宋体" w:hint="eastAsia"/>
              </w:rPr>
              <w:t>（</w:t>
            </w:r>
            <w:r w:rsidR="00986681">
              <w:rPr>
                <w:rFonts w:hint="eastAsia"/>
              </w:rPr>
              <w:t>25</w:t>
            </w:r>
            <w:r w:rsidR="00986681">
              <w:rPr>
                <w:rFonts w:ascii="宋体" w:hAnsi="宋体" w:hint="eastAsia"/>
              </w:rPr>
              <w:t>分）</w:t>
            </w:r>
          </w:p>
          <w:p w:rsidR="007B4E85" w:rsidRDefault="001A5A59" w:rsidP="00F30A91">
            <w:pPr>
              <w:spacing w:line="360" w:lineRule="auto"/>
              <w:ind w:left="360"/>
              <w:rPr>
                <w:rFonts w:ascii="宋体"/>
              </w:rPr>
            </w:pPr>
            <w:r>
              <w:rPr>
                <w:rFonts w:ascii="宋体"/>
                <w:noProof/>
              </w:rPr>
              <w:pict>
                <v:group id="_x0000_s1034" style="position:absolute;left:0;text-align:left;margin-left:39.55pt;margin-top:16.9pt;width:330pt;height:78.75pt;z-index:251663360" coordorigin="2385,2025" coordsize="5910,1290">
                  <v:oval id="_x0000_s1029" style="position:absolute;left:2385;top:2025;width:1470;height:1290">
                    <v:textbox style="mso-next-textbox:#_x0000_s1029">
                      <w:txbxContent>
                        <w:p w:rsidR="000F61B9" w:rsidRDefault="001A5A59">
                          <m:oMathPara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GA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=25</m:t>
                              </m:r>
                            </m:oMath>
                          </m:oMathPara>
                        </w:p>
                        <w:p w:rsidR="000F61B9" w:rsidRDefault="001A5A59">
                          <m:oMathPara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LA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=1.5</m:t>
                              </m:r>
                            </m:oMath>
                          </m:oMathPara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1" type="#_x0000_t32" style="position:absolute;left:3855;top:2673;width:1515;height:0;mso-position-vertical:absolute" o:connectortype="straight">
                    <v:stroke endarrow="classic"/>
                  </v:shape>
                  <v:oval id="_x0000_s1032" style="position:absolute;left:6825;top:2025;width:1470;height:1290">
                    <v:textbox style="mso-next-textbox:#_x0000_s1032">
                      <w:txbxContent>
                        <w:p w:rsidR="000F61B9" w:rsidRPr="000F61B9" w:rsidRDefault="001A5A59">
                          <m:oMathPara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GB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=20</m:t>
                              </m:r>
                            </m:oMath>
                          </m:oMathPara>
                        </w:p>
                        <w:p w:rsidR="000F61B9" w:rsidRPr="000F61B9" w:rsidRDefault="001A5A59">
                          <m:oMathPara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LB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=1.3</m:t>
                              </m:r>
                            </m:oMath>
                          </m:oMathPara>
                        </w:p>
                      </w:txbxContent>
                    </v:textbox>
                  </v:oval>
                  <v:shape id="_x0000_s1033" type="#_x0000_t32" style="position:absolute;left:5370;top:2673;width:1455;height:0" o:connectortype="straight"/>
                </v:group>
              </w:pict>
            </w:r>
          </w:p>
          <w:p w:rsidR="0075589D" w:rsidRPr="000F61B9" w:rsidRDefault="001A5A59">
            <w:pPr>
              <w:spacing w:line="360" w:lineRule="auto"/>
              <w:rPr>
                <w:rFonts w:ascii="宋体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AB</m:t>
                    </m:r>
                  </m:sub>
                  <m:sup/>
                </m:sSubSup>
              </m:oMath>
            </m:oMathPara>
          </w:p>
          <w:p w:rsidR="0075589D" w:rsidRDefault="0075589D">
            <w:pPr>
              <w:spacing w:line="360" w:lineRule="auto"/>
              <w:rPr>
                <w:rFonts w:ascii="宋体"/>
              </w:rPr>
            </w:pPr>
          </w:p>
          <w:p w:rsidR="0075589D" w:rsidRDefault="0075589D">
            <w:pPr>
              <w:spacing w:line="360" w:lineRule="auto"/>
              <w:rPr>
                <w:rFonts w:ascii="宋体"/>
              </w:rPr>
            </w:pPr>
          </w:p>
          <w:p w:rsidR="0075589D" w:rsidRDefault="00C720F2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图3</w:t>
            </w:r>
          </w:p>
          <w:p w:rsidR="00752207" w:rsidRDefault="00752207" w:rsidP="00752207">
            <w:pPr>
              <w:pStyle w:val="p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2.一个三节点电力系统，零序、正序和负序节点阻抗矩阵分别为</w:t>
            </w:r>
          </w:p>
          <w:p w:rsidR="00752207" w:rsidRDefault="001A5A59" w:rsidP="00752207">
            <w:pPr>
              <w:pStyle w:val="p0"/>
              <w:rPr>
                <w:rFonts w:ascii="宋体" w:hAnsi="宋体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bus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=j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0.20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0.05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0.12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0.05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0.10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0.08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0.12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0.08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0.30</m:t>
                        </m:r>
                      </m:e>
                    </m:mr>
                  </m:m>
                </m:e>
              </m:d>
            </m:oMath>
            <w:r w:rsidR="00986681">
              <w:rPr>
                <w:rFonts w:ascii="宋体" w:hAnsi="宋体" w:hint="eastAsia"/>
              </w:rPr>
              <w:t>(P.U.)</w:t>
            </w:r>
          </w:p>
          <w:p w:rsidR="00752207" w:rsidRDefault="001A5A59" w:rsidP="00752207">
            <w:pPr>
              <w:pStyle w:val="p0"/>
              <w:rPr>
                <w:rFonts w:ascii="宋体" w:hAnsi="宋体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bus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bus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=j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0.16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0.1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0.15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0.10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0.20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0.12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0.15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0.12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0.25</m:t>
                        </m:r>
                      </m:e>
                    </m:mr>
                  </m:m>
                </m:e>
              </m:d>
            </m:oMath>
            <w:r w:rsidR="00752207">
              <w:rPr>
                <w:rFonts w:ascii="宋体" w:hAnsi="宋体" w:hint="eastAsia"/>
              </w:rPr>
              <w:t>(P.U.)</w:t>
            </w:r>
          </w:p>
          <w:p w:rsidR="00752207" w:rsidRDefault="00752207" w:rsidP="00752207">
            <w:pPr>
              <w:pStyle w:val="p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求节点</w:t>
            </w:r>
            <w:r>
              <w:rPr>
                <w:rFonts w:hint="eastAsia"/>
              </w:rPr>
              <w:t>2</w:t>
            </w:r>
            <w:r>
              <w:rPr>
                <w:rFonts w:ascii="宋体" w:hAnsi="宋体" w:hint="eastAsia"/>
              </w:rPr>
              <w:t>发生金属性两相接地短路故障时的故障电流和节点</w:t>
            </w:r>
            <w:r>
              <w:rPr>
                <w:rFonts w:hint="eastAsia"/>
              </w:rPr>
              <w:t>1</w:t>
            </w:r>
            <w:r>
              <w:rPr>
                <w:rFonts w:ascii="宋体" w:hAnsi="宋体" w:hint="eastAsia"/>
              </w:rPr>
              <w:t>的电压（</w:t>
            </w:r>
            <w:proofErr w:type="gramStart"/>
            <w:r>
              <w:rPr>
                <w:rFonts w:ascii="宋体" w:hAnsi="宋体" w:hint="eastAsia"/>
              </w:rPr>
              <w:t>标么值</w:t>
            </w:r>
            <w:proofErr w:type="gramEnd"/>
            <w:r>
              <w:rPr>
                <w:rFonts w:ascii="宋体" w:hAnsi="宋体" w:hint="eastAsia"/>
              </w:rPr>
              <w:t>）。（</w:t>
            </w:r>
            <w:r>
              <w:rPr>
                <w:rFonts w:hint="eastAsia"/>
              </w:rPr>
              <w:t>2</w:t>
            </w:r>
            <w:r w:rsidR="00986681">
              <w:rPr>
                <w:rFonts w:hint="eastAsia"/>
              </w:rPr>
              <w:t>5</w:t>
            </w:r>
            <w:r>
              <w:rPr>
                <w:rFonts w:ascii="宋体" w:hAnsi="宋体" w:hint="eastAsia"/>
              </w:rPr>
              <w:t>分）</w:t>
            </w:r>
          </w:p>
          <w:p w:rsidR="00752207" w:rsidRDefault="00752207" w:rsidP="00752207">
            <w:pPr>
              <w:pStyle w:val="p0"/>
              <w:rPr>
                <w:rFonts w:ascii="宋体" w:hAnsi="宋体"/>
              </w:rPr>
            </w:pPr>
          </w:p>
          <w:p w:rsidR="0075589D" w:rsidRDefault="007F0000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3.简单电力系统如图</w:t>
            </w:r>
            <w:r w:rsidR="00FE0C43"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所示，已知发电机参数</w:t>
            </w:r>
            <m:oMath>
              <m:sSub>
                <m:sSubPr>
                  <m:ctrlPr>
                    <w:rPr>
                      <w:rFonts w:ascii="Cambria Math" w:hAnsi="Cambria Math"/>
                      <w:kern w:val="0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kern w:val="0"/>
                      <w:szCs w:val="21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sup>
              </m:sSubSup>
            </m:oMath>
            <w:r>
              <w:rPr>
                <w:rFonts w:ascii="宋体" w:hAnsi="宋体" w:hint="eastAsia"/>
              </w:rPr>
              <w:t>。正常运行时，由于发电机装有自动励磁调节器，按</w:t>
            </w:r>
            <m:oMath>
              <m:sSup>
                <m:sSupPr>
                  <m:ctrlPr>
                    <w:rPr>
                      <w:rFonts w:ascii="Cambria Math" w:hAnsi="Cambria Math"/>
                      <w:kern w:val="0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sup>
              </m:sSup>
            </m:oMath>
            <w:r>
              <w:rPr>
                <w:rFonts w:ascii="宋体" w:hAnsi="宋体" w:hint="eastAsia"/>
              </w:rPr>
              <w:t>恒定算得静态稳定储备系数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k=50%</m:t>
              </m:r>
            </m:oMath>
            <w:r>
              <w:rPr>
                <w:rFonts w:ascii="宋体" w:hAnsi="宋体" w:hint="eastAsia"/>
              </w:rPr>
              <w:t>。运行中线路首端有一相误断开后，随即重新合上。在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相断</w:t>
            </w:r>
            <w:r w:rsidR="000C7EC7">
              <w:rPr>
                <w:rFonts w:ascii="宋体" w:hAnsi="宋体" w:hint="eastAsia"/>
              </w:rPr>
              <w:t>开</w:t>
            </w:r>
            <w:r>
              <w:rPr>
                <w:rFonts w:ascii="宋体" w:hAnsi="宋体" w:hint="eastAsia"/>
              </w:rPr>
              <w:t>期间电势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kern w:val="0"/>
                      <w:szCs w:val="21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/>
                          <w:kern w:val="0"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acc>
            </m:oMath>
            <w:r>
              <w:rPr>
                <w:rFonts w:ascii="宋体" w:hAnsi="宋体" w:hint="eastAsia"/>
              </w:rPr>
              <w:t>与系统电压</w:t>
            </w:r>
            <m:oMath>
              <m:acc>
                <m:accPr>
                  <m:chr m:val="̇"/>
                  <m:ctrlPr>
                    <w:rPr>
                      <w:rFonts w:ascii="Cambria Math" w:hAnsi="Cambria Math"/>
                      <w:kern w:val="0"/>
                      <w:szCs w:val="21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</m:e>
              </m:acc>
            </m:oMath>
            <w:r>
              <w:rPr>
                <w:rFonts w:ascii="宋体" w:hAnsi="宋体" w:hint="eastAsia"/>
              </w:rPr>
              <w:t>之间的相角</w:t>
            </w:r>
            <m:oMath>
              <m:sSup>
                <m:sSupPr>
                  <m:ctrlPr>
                    <w:rPr>
                      <w:rFonts w:ascii="Cambria Math" w:hAnsi="Cambria Math"/>
                      <w:kern w:val="0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sup>
              </m:sSup>
            </m:oMath>
            <w:r>
              <w:rPr>
                <w:rFonts w:ascii="宋体" w:hAnsi="宋体" w:hint="eastAsia"/>
              </w:rPr>
              <w:t>变化了</w:t>
            </w:r>
            <m:oMath>
              <m:sSup>
                <m:sSupPr>
                  <m:ctrlPr>
                    <w:rPr>
                      <w:rFonts w:ascii="Cambria Math" w:hAnsi="Cambria Math"/>
                      <w:kern w:val="0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°</m:t>
                  </m:r>
                </m:sup>
              </m:sSup>
            </m:oMath>
            <w:r w:rsidR="000C7EC7">
              <w:rPr>
                <w:rFonts w:ascii="宋体" w:hAnsi="宋体" w:hint="eastAsia"/>
              </w:rPr>
              <w:t>，整个过程中</w:t>
            </w:r>
            <m:oMath>
              <m:sSup>
                <m:sSupPr>
                  <m:ctrlPr>
                    <w:rPr>
                      <w:rFonts w:ascii="Cambria Math" w:hAnsi="Cambria Math"/>
                      <w:kern w:val="0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sup>
              </m:sSup>
            </m:oMath>
            <w:r w:rsidR="004B4069">
              <w:rPr>
                <w:rFonts w:ascii="宋体" w:hAnsi="宋体" w:hint="eastAsia"/>
              </w:rPr>
              <w:t>的幅值保持不变</w:t>
            </w:r>
            <w:r w:rsidR="000C7EC7">
              <w:rPr>
                <w:rFonts w:ascii="宋体" w:hAnsi="宋体" w:hint="eastAsia"/>
              </w:rPr>
              <w:t>，试判断系统的暂态稳定性。</w:t>
            </w:r>
            <w:r w:rsidR="00986681">
              <w:rPr>
                <w:rFonts w:ascii="宋体" w:hAnsi="宋体" w:hint="eastAsia"/>
              </w:rPr>
              <w:t>（</w:t>
            </w:r>
            <w:r w:rsidR="00986681">
              <w:rPr>
                <w:rFonts w:hint="eastAsia"/>
              </w:rPr>
              <w:t>25</w:t>
            </w:r>
            <w:r w:rsidR="00986681">
              <w:rPr>
                <w:rFonts w:ascii="宋体" w:hAnsi="宋体" w:hint="eastAsia"/>
              </w:rPr>
              <w:t>分）</w:t>
            </w:r>
          </w:p>
          <w:p w:rsidR="0075589D" w:rsidRDefault="001A5A59">
            <w:pPr>
              <w:spacing w:line="360" w:lineRule="auto"/>
              <w:rPr>
                <w:rFonts w:ascii="宋体"/>
              </w:rPr>
            </w:pPr>
            <w:r>
              <w:rPr>
                <w:rFonts w:ascii="宋体"/>
                <w:noProof/>
              </w:rPr>
              <w:pict>
                <v:group id="_x0000_s1075" style="position:absolute;left:0;text-align:left;margin-left:284.85pt;margin-top:8.85pt;width:9pt;height:9.8pt;z-index:251685888" coordorigin="3923,8648" coordsize="180,196">
                  <v:shape id="_x0000_s1076" type="#_x0000_t32" style="position:absolute;left:4013;top:8746;width:90;height:98" o:connectortype="straight"/>
                  <v:shape id="_x0000_s1077" type="#_x0000_t32" style="position:absolute;left:4013;top:8648;width:0;height:98" o:connectortype="straight"/>
                  <v:shape id="_x0000_s1078" type="#_x0000_t32" style="position:absolute;left:3923;top:8746;width:90;height:97;flip:x" o:connectortype="straight"/>
                </v:group>
              </w:pict>
            </w:r>
            <w:r>
              <w:rPr>
                <w:rFonts w:ascii="宋体"/>
                <w:noProof/>
              </w:rPr>
              <w:pict>
                <v:group id="_x0000_s1074" style="position:absolute;left:0;text-align:left;margin-left:114.2pt;margin-top:8.6pt;width:9pt;height:9.8pt;z-index:251670528" coordorigin="3923,8648" coordsize="180,196">
                  <v:shape id="_x0000_s1056" type="#_x0000_t32" style="position:absolute;left:4013;top:8746;width:90;height:98" o:connectortype="straight"/>
                  <v:shape id="_x0000_s1057" type="#_x0000_t32" style="position:absolute;left:4013;top:8648;width:0;height:98" o:connectortype="straight"/>
                  <v:shape id="_x0000_s1058" type="#_x0000_t32" style="position:absolute;left:3923;top:8746;width:90;height:97;flip:x" o:connectortype="straight"/>
                </v:group>
              </w:pict>
            </w:r>
            <w:r>
              <w:rPr>
                <w:rFonts w:ascii="宋体"/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73" type="#_x0000_t5" style="position:absolute;left:0;text-align:left;margin-left:265.5pt;margin-top:8.85pt;width:7.15pt;height:9.5pt;z-index:251684864"/>
              </w:pict>
            </w:r>
            <w:r>
              <w:rPr>
                <w:rFonts w:ascii="宋体"/>
                <w:noProof/>
              </w:rPr>
              <w:pict>
                <v:shape id="_x0000_s1072" type="#_x0000_t32" style="position:absolute;left:0;text-align:left;margin-left:318.8pt;margin-top:.7pt;width:.35pt;height:27pt;z-index:251683840" o:connectortype="straight"/>
              </w:pict>
            </w:r>
            <w:r>
              <w:rPr>
                <w:rFonts w:ascii="宋体"/>
                <w:noProof/>
              </w:rPr>
              <w:pict>
                <v:shape id="_x0000_s1071" type="#_x0000_t32" style="position:absolute;left:0;text-align:left;margin-left:300.7pt;margin-top:13.5pt;width:17.85pt;height:0;z-index:251682816" o:connectortype="straight"/>
              </w:pict>
            </w:r>
            <w:r>
              <w:rPr>
                <w:rFonts w:ascii="宋体"/>
                <w:noProof/>
              </w:rPr>
              <w:pict>
                <v:group id="_x0000_s1064" style="position:absolute;left:0;text-align:left;margin-left:257.45pt;margin-top:.7pt;width:43.25pt;height:25.1pt;z-index:251677696" coordorigin="2472,8423" coordsize="865,502">
                  <v:oval id="_x0000_s1065" style="position:absolute;left:2472;top:8423;width:548;height:502;mso-position-horizontal:absolute"/>
                  <v:oval id="_x0000_s1066" style="position:absolute;left:2789;top:8423;width:548;height:502" filled="f"/>
                </v:group>
              </w:pict>
            </w:r>
            <w:r>
              <w:rPr>
                <w:rFonts w:ascii="宋体"/>
                <w:noProof/>
              </w:rPr>
              <w:pict>
                <v:shape id="_x0000_s1070" type="#_x0000_t32" style="position:absolute;left:0;text-align:left;margin-left:189.95pt;margin-top:13.5pt;width:67.5pt;height:0;z-index:251681792" o:connectortype="straight"/>
              </w:pict>
            </w:r>
            <w:r>
              <w:rPr>
                <w:rFonts w:ascii="宋体"/>
                <w:noProof/>
              </w:rPr>
              <w:pict>
                <v:rect id="_x0000_s1069" style="position:absolute;left:0;text-align:left;margin-left:171.95pt;margin-top:8.85pt;width:18pt;height:7.5pt;z-index:251680768"/>
              </w:pict>
            </w:r>
            <w:r>
              <w:rPr>
                <w:rFonts w:ascii="宋体"/>
                <w:noProof/>
              </w:rPr>
              <w:pict>
                <v:shape id="_x0000_s1068" type="#_x0000_t32" style="position:absolute;left:0;text-align:left;margin-left:152.05pt;margin-top:13.5pt;width:19.9pt;height:0;z-index:251679744" o:connectortype="straight"/>
              </w:pict>
            </w:r>
            <w:r>
              <w:rPr>
                <w:rFonts w:ascii="宋体"/>
                <w:noProof/>
              </w:rPr>
              <w:pict>
                <v:shape id="_x0000_s1067" type="#_x0000_t32" style="position:absolute;left:0;text-align:left;margin-left:152.05pt;margin-top:.7pt;width:0;height:25.1pt;z-index:251678720" o:connectortype="straight"/>
              </w:pict>
            </w:r>
            <w:r>
              <w:rPr>
                <w:rFonts w:ascii="宋体"/>
                <w:noProof/>
              </w:rPr>
              <w:pict>
                <v:shape id="_x0000_s1063" type="#_x0000_t32" style="position:absolute;left:0;text-align:left;margin-left:130.05pt;margin-top:13.5pt;width:22pt;height:0;z-index:251676672" o:connectortype="straight"/>
              </w:pict>
            </w:r>
            <w:r>
              <w:rPr>
                <w:rFonts w:ascii="宋体"/>
                <w:noProof/>
              </w:rPr>
              <w:pict>
                <v:shape id="_x0000_s1059" type="#_x0000_t32" style="position:absolute;left:0;text-align:left;margin-left:118.7pt;margin-top:13.5pt;width:0;height:23.6pt;z-index:251672576" o:connectortype="straight"/>
              </w:pict>
            </w:r>
            <w:r>
              <w:rPr>
                <w:rFonts w:ascii="宋体"/>
                <w:noProof/>
              </w:rPr>
              <w:pict>
                <v:shape id="_x0000_s1055" type="#_x0000_t5" style="position:absolute;left:0;text-align:left;margin-left:95.8pt;margin-top:8.6pt;width:7.15pt;height:9.75pt;z-index:251668480"/>
              </w:pict>
            </w:r>
            <w:r>
              <w:rPr>
                <w:rFonts w:ascii="宋体"/>
                <w:noProof/>
              </w:rPr>
              <w:pict>
                <v:group id="_x0000_s1053" style="position:absolute;left:0;text-align:left;margin-left:86.8pt;margin-top:.7pt;width:43.25pt;height:25.1pt;z-index:251664896" coordorigin="2472,8423" coordsize="865,502">
                  <v:oval id="_x0000_s1050" style="position:absolute;left:2472;top:8423;width:548;height:502;mso-position-horizontal:absolute"/>
                  <v:oval id="_x0000_s1051" style="position:absolute;left:2789;top:8423;width:548;height:502" filled="f"/>
                </v:group>
              </w:pict>
            </w:r>
            <w:r>
              <w:rPr>
                <w:rFonts w:ascii="宋体"/>
                <w:noProof/>
              </w:rPr>
              <w:pict>
                <v:shape id="_x0000_s1054" type="#_x0000_t32" style="position:absolute;left:0;text-align:left;margin-left:55.35pt;margin-top:13.5pt;width:31.45pt;height:0;z-index:251667456" o:connectortype="straight"/>
              </w:pict>
            </w:r>
            <w:r>
              <w:rPr>
                <w:rFonts w:ascii="宋体"/>
                <w:noProof/>
              </w:rPr>
              <w:pict>
                <v:oval id="_x0000_s1052" style="position:absolute;left:0;text-align:left;margin-left:27.95pt;margin-top:.7pt;width:27.4pt;height:25.1pt;z-index:251666432" filled="f">
                  <v:textbox>
                    <w:txbxContent>
                      <w:p w:rsidR="000C7EC7" w:rsidRDefault="000C7EC7">
                        <w:r>
                          <w:rPr>
                            <w:rFonts w:hint="eastAsia"/>
                          </w:rPr>
                          <w:t>G</w:t>
                        </w:r>
                      </w:p>
                    </w:txbxContent>
                  </v:textbox>
                </v:oval>
              </w:pict>
            </w:r>
          </w:p>
          <w:p w:rsidR="0075589D" w:rsidRDefault="001A5A59">
            <w:pPr>
              <w:spacing w:line="360" w:lineRule="auto"/>
              <w:rPr>
                <w:rFonts w:ascii="宋体"/>
              </w:rPr>
            </w:pPr>
            <w:r>
              <w:rPr>
                <w:rFonts w:ascii="宋体"/>
                <w:noProof/>
              </w:rPr>
              <w:pict>
                <v:shape id="_x0000_s1062" type="#_x0000_t32" style="position:absolute;left:0;text-align:left;margin-left:116.8pt;margin-top:18.95pt;width:1.9pt;height:0;z-index:251675648" o:connectortype="straight"/>
              </w:pict>
            </w:r>
            <w:r>
              <w:rPr>
                <w:rFonts w:ascii="宋体"/>
                <w:noProof/>
              </w:rPr>
              <w:pict>
                <v:shape id="_x0000_s1061" type="#_x0000_t32" style="position:absolute;left:0;text-align:left;margin-left:114.2pt;margin-top:16.3pt;width:7.45pt;height:0;z-index:251674624" o:connectortype="straight"/>
              </w:pict>
            </w:r>
            <w:r>
              <w:rPr>
                <w:rFonts w:ascii="宋体"/>
                <w:noProof/>
              </w:rPr>
              <w:pict>
                <v:shape id="_x0000_s1060" type="#_x0000_t32" style="position:absolute;left:0;text-align:left;margin-left:112.6pt;margin-top:13.7pt;width:11.25pt;height:0;z-index:251673600" o:connectortype="straight"/>
              </w:pict>
            </w:r>
          </w:p>
          <w:p w:rsidR="0075589D" w:rsidRPr="007F0000" w:rsidRDefault="00FE0C43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                            图4</w:t>
            </w:r>
          </w:p>
          <w:p w:rsidR="0075589D" w:rsidRDefault="0075589D">
            <w:pPr>
              <w:spacing w:line="360" w:lineRule="auto"/>
              <w:rPr>
                <w:rFonts w:ascii="宋体"/>
              </w:rPr>
            </w:pPr>
          </w:p>
          <w:p w:rsidR="0075589D" w:rsidRDefault="0075589D">
            <w:pPr>
              <w:spacing w:line="360" w:lineRule="auto"/>
              <w:rPr>
                <w:rFonts w:ascii="宋体"/>
              </w:rPr>
            </w:pPr>
          </w:p>
          <w:p w:rsidR="0075589D" w:rsidRDefault="0075589D">
            <w:pPr>
              <w:spacing w:line="360" w:lineRule="auto"/>
              <w:rPr>
                <w:rFonts w:ascii="宋体"/>
              </w:rPr>
            </w:pPr>
          </w:p>
          <w:p w:rsidR="0075589D" w:rsidRPr="007F0000" w:rsidRDefault="0075589D">
            <w:pPr>
              <w:spacing w:line="360" w:lineRule="auto"/>
              <w:rPr>
                <w:rFonts w:ascii="宋体"/>
              </w:rPr>
            </w:pPr>
          </w:p>
          <w:p w:rsidR="0075589D" w:rsidRDefault="0075589D">
            <w:pPr>
              <w:spacing w:line="360" w:lineRule="auto"/>
              <w:rPr>
                <w:rFonts w:ascii="宋体"/>
              </w:rPr>
            </w:pPr>
          </w:p>
          <w:p w:rsidR="0075589D" w:rsidRDefault="0075589D">
            <w:pPr>
              <w:spacing w:line="360" w:lineRule="auto"/>
              <w:rPr>
                <w:rFonts w:ascii="宋体"/>
              </w:rPr>
            </w:pPr>
          </w:p>
          <w:p w:rsidR="0075589D" w:rsidRDefault="0075589D">
            <w:pPr>
              <w:spacing w:line="360" w:lineRule="auto"/>
              <w:rPr>
                <w:rFonts w:ascii="宋体"/>
              </w:rPr>
            </w:pPr>
          </w:p>
          <w:p w:rsidR="0075589D" w:rsidRDefault="0075589D">
            <w:pPr>
              <w:spacing w:line="360" w:lineRule="auto"/>
              <w:rPr>
                <w:rFonts w:ascii="宋体"/>
              </w:rPr>
            </w:pPr>
          </w:p>
          <w:p w:rsidR="0075589D" w:rsidRDefault="0075589D">
            <w:pPr>
              <w:spacing w:line="360" w:lineRule="auto"/>
              <w:rPr>
                <w:rFonts w:ascii="宋体"/>
              </w:rPr>
            </w:pPr>
          </w:p>
          <w:p w:rsidR="008529A4" w:rsidRDefault="008529A4">
            <w:pPr>
              <w:spacing w:line="360" w:lineRule="auto"/>
              <w:rPr>
                <w:rFonts w:ascii="宋体"/>
              </w:rPr>
            </w:pPr>
          </w:p>
        </w:tc>
      </w:tr>
    </w:tbl>
    <w:p w:rsidR="008529A4" w:rsidRDefault="008529A4" w:rsidP="00F4620B">
      <w:pPr>
        <w:spacing w:line="240" w:lineRule="atLeast"/>
      </w:pPr>
    </w:p>
    <w:sectPr w:rsidR="008529A4" w:rsidSect="008529A4">
      <w:headerReference w:type="even" r:id="rId14"/>
      <w:headerReference w:type="default" r:id="rId15"/>
      <w:footerReference w:type="default" r:id="rId16"/>
      <w:type w:val="continuous"/>
      <w:pgSz w:w="11907" w:h="16840" w:code="9"/>
      <w:pgMar w:top="1134" w:right="1418" w:bottom="851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06B" w:rsidRDefault="0063606B">
      <w:r>
        <w:separator/>
      </w:r>
    </w:p>
  </w:endnote>
  <w:endnote w:type="continuationSeparator" w:id="1">
    <w:p w:rsidR="0063606B" w:rsidRDefault="00636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6B" w:rsidRDefault="0063606B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1A5A59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1A5A59">
      <w:rPr>
        <w:kern w:val="0"/>
        <w:szCs w:val="21"/>
      </w:rPr>
      <w:fldChar w:fldCharType="separate"/>
    </w:r>
    <w:r w:rsidR="00525990">
      <w:rPr>
        <w:noProof/>
        <w:kern w:val="0"/>
        <w:szCs w:val="21"/>
      </w:rPr>
      <w:t>2</w:t>
    </w:r>
    <w:r w:rsidR="001A5A59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1A5A59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1A5A59">
      <w:rPr>
        <w:kern w:val="0"/>
        <w:szCs w:val="21"/>
      </w:rPr>
      <w:fldChar w:fldCharType="separate"/>
    </w:r>
    <w:r w:rsidR="00525990">
      <w:rPr>
        <w:noProof/>
        <w:kern w:val="0"/>
        <w:szCs w:val="21"/>
      </w:rPr>
      <w:t>2</w:t>
    </w:r>
    <w:r w:rsidR="001A5A59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06B" w:rsidRDefault="0063606B">
      <w:r>
        <w:separator/>
      </w:r>
    </w:p>
  </w:footnote>
  <w:footnote w:type="continuationSeparator" w:id="1">
    <w:p w:rsidR="0063606B" w:rsidRDefault="00636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6B" w:rsidRDefault="0063606B">
    <w:pPr>
      <w:pStyle w:val="a6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6B" w:rsidRDefault="0063606B" w:rsidP="003B2489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078"/>
    <w:multiLevelType w:val="hybridMultilevel"/>
    <w:tmpl w:val="38348F26"/>
    <w:lvl w:ilvl="0" w:tplc="307ECA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CA832CA"/>
    <w:multiLevelType w:val="hybridMultilevel"/>
    <w:tmpl w:val="E3024D68"/>
    <w:lvl w:ilvl="0" w:tplc="19B69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D3A2BE7"/>
    <w:multiLevelType w:val="hybridMultilevel"/>
    <w:tmpl w:val="C3342C58"/>
    <w:lvl w:ilvl="0" w:tplc="9BBAA75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0174A11"/>
    <w:multiLevelType w:val="hybridMultilevel"/>
    <w:tmpl w:val="4496852C"/>
    <w:lvl w:ilvl="0" w:tplc="FF82B37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6653ACE"/>
    <w:multiLevelType w:val="hybridMultilevel"/>
    <w:tmpl w:val="87B24EF4"/>
    <w:lvl w:ilvl="0" w:tplc="2C90E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gutterAtTop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204"/>
    <w:rsid w:val="000312B6"/>
    <w:rsid w:val="00096994"/>
    <w:rsid w:val="000C7EC7"/>
    <w:rsid w:val="000D3E20"/>
    <w:rsid w:val="000F61B9"/>
    <w:rsid w:val="001028FA"/>
    <w:rsid w:val="00111D29"/>
    <w:rsid w:val="001164B3"/>
    <w:rsid w:val="001A5A59"/>
    <w:rsid w:val="00213FB3"/>
    <w:rsid w:val="002476B9"/>
    <w:rsid w:val="002B2DDE"/>
    <w:rsid w:val="003B2489"/>
    <w:rsid w:val="003C2FD1"/>
    <w:rsid w:val="004A1478"/>
    <w:rsid w:val="004B4069"/>
    <w:rsid w:val="00525990"/>
    <w:rsid w:val="00543265"/>
    <w:rsid w:val="00557D68"/>
    <w:rsid w:val="005817D6"/>
    <w:rsid w:val="00622936"/>
    <w:rsid w:val="0063606B"/>
    <w:rsid w:val="00660CCA"/>
    <w:rsid w:val="006D0436"/>
    <w:rsid w:val="00722881"/>
    <w:rsid w:val="00752207"/>
    <w:rsid w:val="0075589D"/>
    <w:rsid w:val="007B4E85"/>
    <w:rsid w:val="007C4C73"/>
    <w:rsid w:val="007F0000"/>
    <w:rsid w:val="00836FFE"/>
    <w:rsid w:val="00843467"/>
    <w:rsid w:val="008529A4"/>
    <w:rsid w:val="008738A0"/>
    <w:rsid w:val="008B3848"/>
    <w:rsid w:val="00986681"/>
    <w:rsid w:val="009C77CD"/>
    <w:rsid w:val="00AA39C7"/>
    <w:rsid w:val="00B1077C"/>
    <w:rsid w:val="00B40E3F"/>
    <w:rsid w:val="00B501D4"/>
    <w:rsid w:val="00BD7673"/>
    <w:rsid w:val="00C720F2"/>
    <w:rsid w:val="00CE7441"/>
    <w:rsid w:val="00D305DD"/>
    <w:rsid w:val="00D63CFA"/>
    <w:rsid w:val="00E545D6"/>
    <w:rsid w:val="00EA6F5C"/>
    <w:rsid w:val="00F30A91"/>
    <w:rsid w:val="00F408BC"/>
    <w:rsid w:val="00F4620B"/>
    <w:rsid w:val="00FE0C43"/>
    <w:rsid w:val="00FF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  <o:rules v:ext="edit">
        <o:r id="V:Rule20" type="connector" idref="#_x0000_s1072"/>
        <o:r id="V:Rule21" type="connector" idref="#_x0000_s1076"/>
        <o:r id="V:Rule22" type="connector" idref="#_x0000_s1078"/>
        <o:r id="V:Rule23" type="connector" idref="#_x0000_s1059"/>
        <o:r id="V:Rule24" type="connector" idref="#_x0000_s1058"/>
        <o:r id="V:Rule25" type="connector" idref="#_x0000_s1061"/>
        <o:r id="V:Rule26" type="connector" idref="#_x0000_s1056"/>
        <o:r id="V:Rule27" type="connector" idref="#_x0000_s1077"/>
        <o:r id="V:Rule28" type="connector" idref="#_x0000_s1071"/>
        <o:r id="V:Rule29" type="connector" idref="#_x0000_s1054"/>
        <o:r id="V:Rule30" type="connector" idref="#_x0000_s1063"/>
        <o:r id="V:Rule31" type="connector" idref="#_x0000_s1067"/>
        <o:r id="V:Rule32" type="connector" idref="#_x0000_s1068"/>
        <o:r id="V:Rule33" type="connector" idref="#_x0000_s1057"/>
        <o:r id="V:Rule34" type="connector" idref="#_x0000_s1031"/>
        <o:r id="V:Rule35" type="connector" idref="#_x0000_s1070"/>
        <o:r id="V:Rule36" type="connector" idref="#_x0000_s1060"/>
        <o:r id="V:Rule37" type="connector" idref="#_x0000_s1062"/>
        <o:r id="V:Rule3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5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05DD"/>
    <w:pPr>
      <w:spacing w:line="360" w:lineRule="auto"/>
      <w:ind w:firstLineChars="200" w:firstLine="480"/>
    </w:pPr>
    <w:rPr>
      <w:sz w:val="24"/>
    </w:rPr>
  </w:style>
  <w:style w:type="paragraph" w:styleId="a4">
    <w:name w:val="footer"/>
    <w:basedOn w:val="a"/>
    <w:rsid w:val="00D30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305DD"/>
  </w:style>
  <w:style w:type="paragraph" w:styleId="a6">
    <w:name w:val="header"/>
    <w:basedOn w:val="a"/>
    <w:rsid w:val="00D3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B501D4"/>
    <w:pPr>
      <w:widowControl/>
    </w:pPr>
    <w:rPr>
      <w:kern w:val="0"/>
      <w:szCs w:val="21"/>
    </w:rPr>
  </w:style>
  <w:style w:type="character" w:styleId="a7">
    <w:name w:val="Placeholder Text"/>
    <w:basedOn w:val="a0"/>
    <w:uiPriority w:val="99"/>
    <w:semiHidden/>
    <w:rsid w:val="000F61B9"/>
    <w:rPr>
      <w:color w:val="808080"/>
    </w:rPr>
  </w:style>
  <w:style w:type="paragraph" w:styleId="a8">
    <w:name w:val="Balloon Text"/>
    <w:basedOn w:val="a"/>
    <w:link w:val="Char"/>
    <w:rsid w:val="000F61B9"/>
    <w:rPr>
      <w:sz w:val="18"/>
      <w:szCs w:val="18"/>
    </w:rPr>
  </w:style>
  <w:style w:type="character" w:customStyle="1" w:styleId="Char">
    <w:name w:val="批注框文本 Char"/>
    <w:basedOn w:val="a0"/>
    <w:link w:val="a8"/>
    <w:rsid w:val="000F61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172F4-64D8-48DF-856E-8F1907B9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951</Words>
  <Characters>475</Characters>
  <Application>Microsoft Office Word</Application>
  <DocSecurity>0</DocSecurity>
  <Lines>3</Lines>
  <Paragraphs>2</Paragraphs>
  <ScaleCrop>false</ScaleCrop>
  <Company>jiannan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昆明理工大学2006年硕士生招生入学考试试题</dc:title>
  <dc:creator>yzs</dc:creator>
  <cp:lastModifiedBy>HPHP</cp:lastModifiedBy>
  <cp:revision>11</cp:revision>
  <cp:lastPrinted>2012-12-13T00:51:00Z</cp:lastPrinted>
  <dcterms:created xsi:type="dcterms:W3CDTF">2012-12-12T15:24:00Z</dcterms:created>
  <dcterms:modified xsi:type="dcterms:W3CDTF">2012-12-13T00:53:00Z</dcterms:modified>
</cp:coreProperties>
</file>